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606B2D" w14:textId="77777777" w:rsidR="00F45753" w:rsidRDefault="00F45753">
      <w:pPr>
        <w:rPr>
          <w:b/>
          <w:bCs/>
          <w:sz w:val="96"/>
          <w:szCs w:val="96"/>
        </w:rPr>
      </w:pPr>
    </w:p>
    <w:p w14:paraId="7EFC687F" w14:textId="77777777" w:rsidR="00FA2E20" w:rsidRPr="00FA2E20" w:rsidRDefault="00FA2E20">
      <w:pPr>
        <w:rPr>
          <w:b/>
          <w:bCs/>
          <w:sz w:val="96"/>
          <w:szCs w:val="96"/>
        </w:rPr>
      </w:pPr>
      <w:r w:rsidRPr="00FA2E20">
        <w:rPr>
          <w:b/>
          <w:bCs/>
          <w:sz w:val="96"/>
          <w:szCs w:val="96"/>
        </w:rPr>
        <w:t>POV</w:t>
      </w:r>
    </w:p>
    <w:p w14:paraId="3441D775" w14:textId="77777777" w:rsidR="00EC4CA2" w:rsidRPr="00EC4CA2" w:rsidRDefault="00C75EB1">
      <w:pPr>
        <w:rPr>
          <w:b/>
          <w:bCs/>
          <w:sz w:val="44"/>
          <w:szCs w:val="44"/>
        </w:rPr>
      </w:pPr>
      <w:r w:rsidRPr="00EC4CA2">
        <w:rPr>
          <w:b/>
          <w:bCs/>
          <w:sz w:val="44"/>
          <w:szCs w:val="44"/>
        </w:rPr>
        <w:t xml:space="preserve">Plán organizace výstavby </w:t>
      </w:r>
    </w:p>
    <w:p w14:paraId="5CF37F24" w14:textId="77777777" w:rsidR="004D2269" w:rsidRPr="00C75EB1" w:rsidRDefault="00C75EB1">
      <w:pPr>
        <w:rPr>
          <w:b/>
          <w:bCs/>
        </w:rPr>
      </w:pPr>
      <w:r>
        <w:rPr>
          <w:b/>
          <w:bCs/>
        </w:rPr>
        <w:t>podklad pro zhotovitele</w:t>
      </w:r>
    </w:p>
    <w:p w14:paraId="0461678A" w14:textId="77777777" w:rsidR="00C75EB1" w:rsidRDefault="00C75EB1"/>
    <w:p w14:paraId="27CDDC58" w14:textId="77777777" w:rsidR="00C75EB1" w:rsidRDefault="00C75EB1"/>
    <w:p w14:paraId="1F8AF330" w14:textId="77777777" w:rsidR="00FA2E20" w:rsidRDefault="00FA2E20"/>
    <w:p w14:paraId="30A03C66" w14:textId="77777777" w:rsidR="00FA2E20" w:rsidRDefault="00FA2E20"/>
    <w:p w14:paraId="0E39E53B" w14:textId="77777777" w:rsidR="00FA2E20" w:rsidRDefault="00FA2E20"/>
    <w:p w14:paraId="5E1BC98B" w14:textId="77777777" w:rsidR="00FA2E20" w:rsidRDefault="00FA2E20"/>
    <w:p w14:paraId="6B0FD3C7" w14:textId="77777777" w:rsidR="00FA2E20" w:rsidRDefault="00FA2E20"/>
    <w:p w14:paraId="593C63EA" w14:textId="77777777" w:rsidR="00FA2E20" w:rsidRDefault="00FA2E20"/>
    <w:p w14:paraId="7CD1F420" w14:textId="77777777" w:rsidR="00C75EB1" w:rsidRDefault="00C75EB1">
      <w:r>
        <w:t>Akce: Krounka, Kutřín, výstavba poldru</w:t>
      </w:r>
    </w:p>
    <w:p w14:paraId="1D8F73F3" w14:textId="77777777" w:rsidR="00C75EB1" w:rsidRDefault="00C75EB1">
      <w:r>
        <w:t>Zadavatel: Povodí Labe, státní podnik</w:t>
      </w:r>
    </w:p>
    <w:p w14:paraId="236002BA" w14:textId="77777777" w:rsidR="00C75EB1" w:rsidRDefault="00C75EB1"/>
    <w:p w14:paraId="35555E0E" w14:textId="77777777" w:rsidR="00C75EB1" w:rsidRDefault="00C75EB1"/>
    <w:p w14:paraId="270619AD" w14:textId="77777777" w:rsidR="00C75EB1" w:rsidRDefault="00C75EB1"/>
    <w:p w14:paraId="3013CC7A" w14:textId="77777777" w:rsidR="00C75EB1" w:rsidRDefault="00C75EB1"/>
    <w:p w14:paraId="02983ADE" w14:textId="77777777" w:rsidR="00C75EB1" w:rsidRDefault="00C75EB1"/>
    <w:p w14:paraId="25170242" w14:textId="77777777" w:rsidR="00C75EB1" w:rsidRDefault="00C75EB1"/>
    <w:p w14:paraId="7EBE6CE0" w14:textId="77777777" w:rsidR="00C75EB1" w:rsidRDefault="00C75EB1"/>
    <w:p w14:paraId="6A63C87B" w14:textId="77777777" w:rsidR="00C75EB1" w:rsidRDefault="00C75EB1"/>
    <w:p w14:paraId="110F014F" w14:textId="77777777" w:rsidR="00C75EB1" w:rsidRDefault="00C75EB1"/>
    <w:p w14:paraId="07B1F963" w14:textId="77777777" w:rsidR="00C75EB1" w:rsidRDefault="00C75EB1"/>
    <w:p w14:paraId="51B8FB98" w14:textId="77777777" w:rsidR="00C75EB1" w:rsidRDefault="00C75EB1"/>
    <w:p w14:paraId="4098CBA3" w14:textId="77777777" w:rsidR="00C75EB1" w:rsidRDefault="00C75EB1"/>
    <w:p w14:paraId="40C908C0" w14:textId="77777777" w:rsidR="00C75EB1" w:rsidRDefault="00C75EB1" w:rsidP="00C75EB1">
      <w:r>
        <w:lastRenderedPageBreak/>
        <w:t>Technická zpráva:</w:t>
      </w:r>
    </w:p>
    <w:p w14:paraId="7B619419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charakteristik</w:t>
      </w:r>
      <w:r w:rsidR="00EC4CA2">
        <w:t>a</w:t>
      </w:r>
      <w:r>
        <w:t xml:space="preserve"> stavby, příp. rozdělení stavby na ucelené části, seznam objektů a provozních souborů, přehled objektů uváděných předčasně do provozu a důsledky této skutečnosti,</w:t>
      </w:r>
    </w:p>
    <w:p w14:paraId="431A9140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bookmarkStart w:id="0" w:name="_GoBack"/>
      <w:bookmarkEnd w:id="0"/>
      <w:r>
        <w:t>přehled termínů zahájení a dokončení (rozhodujících) stavebních objektů, stavební a montážní připravenosti a montáže technologického zařízení, postup výstavby,</w:t>
      </w:r>
    </w:p>
    <w:p w14:paraId="6D430B48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podmínky stavební připravenosti jednotlivých stavebních objektů,</w:t>
      </w:r>
    </w:p>
    <w:p w14:paraId="4014AA7D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přehled stávajících objektů a budovaných objektů objednatele, popř. objektů třetích osob, které budou využity pro potřeby zařízení staveniště s uvedením (základních) nutných úprav a u budovaných objektů též se stupněm dokončenosti,</w:t>
      </w:r>
      <w:r w:rsidR="00C83736">
        <w:t xml:space="preserve"> </w:t>
      </w:r>
      <w:r>
        <w:t>bilanci zemin,</w:t>
      </w:r>
    </w:p>
    <w:p w14:paraId="73DD5573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charakteristiku staveniště včetně zajištění přívodu vody, elektřiny a energií, jejich</w:t>
      </w:r>
      <w:r w:rsidR="00C83736">
        <w:t xml:space="preserve"> </w:t>
      </w:r>
      <w:proofErr w:type="spellStart"/>
      <w:r>
        <w:t>napojovacích</w:t>
      </w:r>
      <w:proofErr w:type="spellEnd"/>
      <w:r>
        <w:t xml:space="preserve"> bodů a odvodnění staveniště,</w:t>
      </w:r>
    </w:p>
    <w:p w14:paraId="0D240707" w14:textId="77777777" w:rsidR="00C83736" w:rsidRPr="00F34C59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 w:rsidRPr="00F34C59">
        <w:t>výpočet potřeby vody, elektřiny, popř. dalších energií, nároky na odvodnění staveniště,</w:t>
      </w:r>
    </w:p>
    <w:p w14:paraId="3A2E60E6" w14:textId="77777777" w:rsidR="00EC4CA2" w:rsidRPr="00F34C59" w:rsidRDefault="00EC4CA2" w:rsidP="00EC4CA2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 w:rsidRPr="00F34C59">
        <w:t>návrh (výběr) a zajištění kontinuální dodávky betonových směsí (vstupních pojiv, přísad a příměsí pro betonové směsi),</w:t>
      </w:r>
    </w:p>
    <w:p w14:paraId="20482ABA" w14:textId="77777777" w:rsidR="00C83736" w:rsidRPr="00F34C59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 w:rsidRPr="00F34C59">
        <w:t>údaje o příjezdu a přístupu na staveniště a o dopravních trasách včetně omezení na nich a nutných úprav, dopravní řád stavby,</w:t>
      </w:r>
    </w:p>
    <w:p w14:paraId="0B9BECE0" w14:textId="77777777" w:rsidR="00C83736" w:rsidRPr="00F34C59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 w:rsidRPr="00F34C59">
        <w:t>předpokládaný počet pracovníků při výstavbě a údaje o zabezpečení jejich sociálních potřeb (sociální část zařízení staveniště),</w:t>
      </w:r>
    </w:p>
    <w:p w14:paraId="77DB15E7" w14:textId="77777777" w:rsidR="00EC4CA2" w:rsidRPr="00F34C59" w:rsidRDefault="00EC4CA2" w:rsidP="00EC4CA2">
      <w:pPr>
        <w:pStyle w:val="Odstavecseseznamem"/>
        <w:numPr>
          <w:ilvl w:val="0"/>
          <w:numId w:val="3"/>
        </w:numPr>
        <w:spacing w:line="360" w:lineRule="auto"/>
        <w:jc w:val="both"/>
      </w:pPr>
      <w:r w:rsidRPr="00F34C59">
        <w:t>návrh strojů a zařízení plánovaně použitých pro realizaci stavby</w:t>
      </w:r>
      <w:r w:rsidR="00C042F0" w:rsidRPr="00F34C59">
        <w:t>, včetně návrhu dopravy betonové směsi v rámci staveniště)</w:t>
      </w:r>
      <w:r w:rsidRPr="00F34C59">
        <w:t>,</w:t>
      </w:r>
    </w:p>
    <w:p w14:paraId="2AE43887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zajištění bezpečnosti a ochrany zdraví, plán bezpečnosti a ochrany zdraví při práci na staveništi, požární bezpečnost,</w:t>
      </w:r>
    </w:p>
    <w:p w14:paraId="10596564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údaje o zvláštních opatřeních, popř. o způsobech provádění stavebních prací, které vyžadují zvláštní bezpečnostní opatření (např. výstavba za provozu),</w:t>
      </w:r>
    </w:p>
    <w:p w14:paraId="509378B5" w14:textId="77777777" w:rsidR="00C75EB1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opatření pro vyloučení nežádoucích důsledků provádění stavby na životní prostředí (odpady, hluk, prach, odpadní vody, otřesy aj.) a pro ochranu vzrostlé zeleně,</w:t>
      </w:r>
    </w:p>
    <w:p w14:paraId="448A8741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údaje o systému řízení jakosti, řízení rizik,</w:t>
      </w:r>
    </w:p>
    <w:p w14:paraId="117397BE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kalkulaci nákladů na zřízení, provozování a likvidací zařízení staveniště,</w:t>
      </w:r>
    </w:p>
    <w:p w14:paraId="1A91004F" w14:textId="77777777" w:rsidR="00C83736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telefonické spojení na zdravotnické zařízení, policii, hasiče, příp. další důležitá spojení,</w:t>
      </w:r>
    </w:p>
    <w:p w14:paraId="47C59796" w14:textId="77777777" w:rsidR="00C75EB1" w:rsidRDefault="00C75EB1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zabezpečené ostrahy staveniště včetně technického zařízení (vč. oplocení) a nákladů.</w:t>
      </w:r>
    </w:p>
    <w:p w14:paraId="02553AE0" w14:textId="77777777" w:rsidR="00EC4CA2" w:rsidRDefault="00EC4CA2" w:rsidP="00FA2E20">
      <w:pPr>
        <w:pStyle w:val="Odstavecseseznamem"/>
        <w:numPr>
          <w:ilvl w:val="0"/>
          <w:numId w:val="3"/>
        </w:numPr>
        <w:spacing w:line="360" w:lineRule="auto"/>
        <w:ind w:left="714" w:hanging="357"/>
      </w:pPr>
      <w:r>
        <w:t>návrh harmonogramu průzkumů a zkoušek a návrh kontrolního a zkušebního plánu.</w:t>
      </w:r>
    </w:p>
    <w:p w14:paraId="1AC04DA3" w14:textId="77777777" w:rsidR="00C75EB1" w:rsidRDefault="00C75EB1" w:rsidP="00C75EB1">
      <w:pPr>
        <w:pStyle w:val="Odstavecseseznamem"/>
      </w:pPr>
    </w:p>
    <w:p w14:paraId="5E6F2AC6" w14:textId="77777777" w:rsidR="00EC4CA2" w:rsidRDefault="00EC4CA2" w:rsidP="00C75EB1">
      <w:pPr>
        <w:pStyle w:val="Odstavecseseznamem"/>
      </w:pPr>
    </w:p>
    <w:p w14:paraId="69C8E67D" w14:textId="77777777" w:rsidR="00EC4CA2" w:rsidRDefault="00EC4CA2" w:rsidP="00C75EB1">
      <w:pPr>
        <w:pStyle w:val="Odstavecseseznamem"/>
      </w:pPr>
    </w:p>
    <w:p w14:paraId="5B3F2D37" w14:textId="77777777" w:rsidR="00C83736" w:rsidRDefault="00C83736" w:rsidP="00C83736">
      <w:r>
        <w:t>Časový plán</w:t>
      </w:r>
      <w:r w:rsidR="00FA2E20">
        <w:t>:</w:t>
      </w:r>
    </w:p>
    <w:p w14:paraId="21B66EB9" w14:textId="77777777" w:rsidR="00C83736" w:rsidRDefault="00C83736" w:rsidP="00C83736">
      <w:r>
        <w:lastRenderedPageBreak/>
        <w:t>Bude zpracován formou harmonogramu, který bude obsahovat mimo identifikačních údajů informace z hlediska:</w:t>
      </w:r>
    </w:p>
    <w:p w14:paraId="6EC27D94" w14:textId="77777777" w:rsidR="00C83736" w:rsidRDefault="00C83736" w:rsidP="00C83736">
      <w:r>
        <w:t>Věcného (termíny a lhůty jednotlivých činností časového plánu)</w:t>
      </w:r>
    </w:p>
    <w:p w14:paraId="365896D2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předání dalších stupňů projektové dokumentace, popř. dalších částí projektové dokumentace,</w:t>
      </w:r>
    </w:p>
    <w:p w14:paraId="7F9EBA18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 předání a převzetí staveniště,</w:t>
      </w:r>
    </w:p>
    <w:p w14:paraId="075639B0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a lhůty budování objektů zařízení staveniště,</w:t>
      </w:r>
    </w:p>
    <w:p w14:paraId="11EFB7EF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zahájení a dokončení jednotlivých stavebních objektů, provozních souborů, popř. dalších činností časového plánu,</w:t>
      </w:r>
    </w:p>
    <w:p w14:paraId="346FF8A2" w14:textId="77777777" w:rsidR="0059131F" w:rsidRPr="00F17226" w:rsidRDefault="0059131F" w:rsidP="0059131F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 w:rsidRPr="00F17226">
        <w:rPr>
          <w:rFonts w:ascii="Arial" w:hAnsi="Arial" w:cs="Arial"/>
          <w:color w:val="000000"/>
          <w:sz w:val="20"/>
          <w:szCs w:val="20"/>
        </w:rPr>
        <w:t xml:space="preserve">zhotovitel uvede předpokládaný čas potřebný pro zhotovení </w:t>
      </w:r>
      <w:r w:rsidR="001B2107" w:rsidRPr="00F17226">
        <w:rPr>
          <w:rFonts w:ascii="Arial" w:hAnsi="Arial" w:cs="Arial"/>
          <w:color w:val="000000"/>
          <w:sz w:val="20"/>
          <w:szCs w:val="20"/>
        </w:rPr>
        <w:t>jednotlivých</w:t>
      </w:r>
      <w:r w:rsidRPr="00F17226">
        <w:rPr>
          <w:rFonts w:ascii="Arial" w:hAnsi="Arial" w:cs="Arial"/>
          <w:color w:val="000000"/>
          <w:sz w:val="20"/>
          <w:szCs w:val="20"/>
        </w:rPr>
        <w:t xml:space="preserve"> betonových konstrukcí vibrovaných betonů návodního líce tj. </w:t>
      </w:r>
      <w:r w:rsidRPr="00F17226">
        <w:t>termíny betonáží jednotlivých bloků v</w:t>
      </w:r>
      <w:r w:rsidR="001B2107" w:rsidRPr="00F17226">
        <w:t> </w:t>
      </w:r>
      <w:r w:rsidRPr="00F17226">
        <w:t>příloze</w:t>
      </w:r>
      <w:r w:rsidR="001B2107" w:rsidRPr="00F17226">
        <w:t xml:space="preserve"> </w:t>
      </w:r>
      <w:r w:rsidR="001B2107" w:rsidRPr="00F17226">
        <w:rPr>
          <w:u w:val="single"/>
        </w:rPr>
        <w:t>P.1_HMG postupu betonáže návodního líce</w:t>
      </w:r>
      <w:r w:rsidR="001B2107" w:rsidRPr="00F17226">
        <w:t xml:space="preserve"> (kdy T</w:t>
      </w:r>
      <w:r w:rsidR="00F17226" w:rsidRPr="00F17226">
        <w:t xml:space="preserve"> je datum předání staveniště, +y</w:t>
      </w:r>
      <w:r w:rsidR="001B2107" w:rsidRPr="00F17226">
        <w:t xml:space="preserve">  je zhotovitelem </w:t>
      </w:r>
      <w:r w:rsidR="00984998" w:rsidRPr="00F17226">
        <w:t xml:space="preserve">předpokládaný </w:t>
      </w:r>
      <w:r w:rsidR="001B2107" w:rsidRPr="00F17226">
        <w:t>termín dokončení betonáže jednotlivých bloků v týdnech od předání staveniště, dokončením je myšleno odbednění bloku)</w:t>
      </w:r>
    </w:p>
    <w:p w14:paraId="46A22A28" w14:textId="77777777" w:rsidR="00984998" w:rsidRPr="00F17226" w:rsidRDefault="00984998" w:rsidP="00984998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 w:rsidRPr="00F17226">
        <w:rPr>
          <w:rFonts w:ascii="Arial" w:hAnsi="Arial" w:cs="Arial"/>
          <w:color w:val="000000"/>
          <w:sz w:val="20"/>
          <w:szCs w:val="20"/>
        </w:rPr>
        <w:t xml:space="preserve">zhotovitel uvede předpokládaný čas potřebný pro zhotovení jednotlivých betonových konstrukcí vibrovaných betonů BP tj. </w:t>
      </w:r>
      <w:r w:rsidRPr="00F17226">
        <w:t xml:space="preserve">termíny betonáží jednotlivých bloků v příloze </w:t>
      </w:r>
      <w:r w:rsidRPr="00F17226">
        <w:rPr>
          <w:u w:val="single"/>
        </w:rPr>
        <w:t>P.2_HMG postupu betonáže BP</w:t>
      </w:r>
      <w:r w:rsidRPr="00F17226">
        <w:t xml:space="preserve"> (kdy T je datum předání staveniště, +</w:t>
      </w:r>
      <w:r w:rsidR="00F17226" w:rsidRPr="00F17226">
        <w:t>y</w:t>
      </w:r>
      <w:r w:rsidRPr="00F17226">
        <w:t xml:space="preserve">  je zhotovitelem předpokládaný termín dokončení betonáže jednotlivých bloků v týdnech od předání staveniště, dokončením je myšleno odbednění bloku)</w:t>
      </w:r>
    </w:p>
    <w:p w14:paraId="56380910" w14:textId="77777777" w:rsidR="00984998" w:rsidRPr="00F17226" w:rsidRDefault="0059131F" w:rsidP="00B3433A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 w:rsidRPr="00F17226">
        <w:rPr>
          <w:rFonts w:ascii="Arial" w:hAnsi="Arial" w:cs="Arial"/>
          <w:color w:val="000000"/>
          <w:sz w:val="20"/>
          <w:szCs w:val="20"/>
        </w:rPr>
        <w:t xml:space="preserve">zhotovitel uvede předpokládaný </w:t>
      </w:r>
      <w:r w:rsidR="00984998" w:rsidRPr="00F17226">
        <w:rPr>
          <w:rFonts w:ascii="Arial" w:hAnsi="Arial" w:cs="Arial"/>
          <w:color w:val="000000"/>
          <w:sz w:val="20"/>
          <w:szCs w:val="20"/>
        </w:rPr>
        <w:t xml:space="preserve">termín dokončení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 xml:space="preserve">dílčích etap </w:t>
      </w:r>
      <w:r w:rsidR="00984998" w:rsidRPr="00F17226">
        <w:rPr>
          <w:rFonts w:ascii="Arial" w:hAnsi="Arial" w:cs="Arial"/>
          <w:color w:val="000000"/>
          <w:sz w:val="20"/>
          <w:szCs w:val="20"/>
        </w:rPr>
        <w:t xml:space="preserve">válcovaných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>betonů,</w:t>
      </w:r>
      <w:r w:rsidR="00984998" w:rsidRPr="00F17226">
        <w:rPr>
          <w:rFonts w:ascii="Arial" w:hAnsi="Arial" w:cs="Arial"/>
          <w:color w:val="000000"/>
          <w:sz w:val="20"/>
          <w:szCs w:val="20"/>
        </w:rPr>
        <w:t xml:space="preserve"> a to ve dvou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>etapách</w:t>
      </w:r>
      <w:r w:rsidRPr="00F17226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3EC07E0F" w14:textId="77777777" w:rsidR="0039233F" w:rsidRPr="00F17226" w:rsidRDefault="00822A2A" w:rsidP="0039233F">
      <w:pPr>
        <w:pStyle w:val="Odstavecseseznamem"/>
        <w:numPr>
          <w:ilvl w:val="0"/>
          <w:numId w:val="7"/>
        </w:numPr>
        <w:spacing w:line="360" w:lineRule="auto"/>
      </w:pPr>
      <w:r w:rsidRPr="00F17226">
        <w:rPr>
          <w:rFonts w:ascii="Arial" w:hAnsi="Arial" w:cs="Arial"/>
          <w:color w:val="000000"/>
          <w:sz w:val="20"/>
          <w:szCs w:val="20"/>
        </w:rPr>
        <w:t xml:space="preserve">1.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>etapa</w:t>
      </w:r>
      <w:r w:rsidR="0059131F" w:rsidRPr="00F17226">
        <w:rPr>
          <w:rFonts w:ascii="Arial" w:hAnsi="Arial" w:cs="Arial"/>
          <w:color w:val="000000"/>
          <w:sz w:val="20"/>
          <w:szCs w:val="20"/>
        </w:rPr>
        <w:t xml:space="preserve"> - po úroveň předpokládané vrstvy uzavíracího betonu C16/20  (cca kóta 431,90 </w:t>
      </w:r>
      <w:proofErr w:type="spellStart"/>
      <w:r w:rsidR="0059131F" w:rsidRPr="00F17226">
        <w:rPr>
          <w:rFonts w:ascii="Arial" w:hAnsi="Arial" w:cs="Arial"/>
          <w:color w:val="000000"/>
          <w:sz w:val="20"/>
          <w:szCs w:val="20"/>
        </w:rPr>
        <w:t>m.n.m</w:t>
      </w:r>
      <w:proofErr w:type="spellEnd"/>
      <w:r w:rsidR="0059131F" w:rsidRPr="00F17226">
        <w:rPr>
          <w:rFonts w:ascii="Arial" w:hAnsi="Arial" w:cs="Arial"/>
          <w:color w:val="000000"/>
          <w:sz w:val="20"/>
          <w:szCs w:val="20"/>
        </w:rPr>
        <w:t xml:space="preserve">)  - čas T+ </w:t>
      </w:r>
      <w:r w:rsidR="00F17226" w:rsidRPr="00F17226">
        <w:rPr>
          <w:rFonts w:ascii="Arial" w:hAnsi="Arial" w:cs="Arial"/>
          <w:color w:val="000000"/>
          <w:sz w:val="20"/>
          <w:szCs w:val="20"/>
        </w:rPr>
        <w:t>y</w:t>
      </w:r>
      <w:r w:rsidR="0059131F" w:rsidRPr="00F17226">
        <w:rPr>
          <w:rFonts w:ascii="Arial" w:hAnsi="Arial" w:cs="Arial"/>
          <w:color w:val="000000"/>
          <w:sz w:val="20"/>
          <w:szCs w:val="20"/>
        </w:rPr>
        <w:t xml:space="preserve"> </w:t>
      </w:r>
      <w:r w:rsidR="0039233F" w:rsidRPr="00F17226">
        <w:t>(kdy T</w:t>
      </w:r>
      <w:r w:rsidR="00F17226" w:rsidRPr="00F17226">
        <w:t xml:space="preserve"> je datum předání </w:t>
      </w:r>
      <w:proofErr w:type="gramStart"/>
      <w:r w:rsidR="00F17226" w:rsidRPr="00F17226">
        <w:t>staveniště, +y</w:t>
      </w:r>
      <w:r w:rsidR="0039233F" w:rsidRPr="00F17226">
        <w:t xml:space="preserve">  je</w:t>
      </w:r>
      <w:proofErr w:type="gramEnd"/>
      <w:r w:rsidR="0039233F" w:rsidRPr="00F17226">
        <w:t xml:space="preserve"> zhotovitelem předpokládaný termín dokončení uzavírací vrstvy v týdnech od předání staveniště)</w:t>
      </w:r>
    </w:p>
    <w:p w14:paraId="79B0D7B8" w14:textId="77777777" w:rsidR="0059131F" w:rsidRPr="00F17226" w:rsidRDefault="0059131F" w:rsidP="0039233F">
      <w:pPr>
        <w:pStyle w:val="Odstavecseseznamem"/>
        <w:numPr>
          <w:ilvl w:val="0"/>
          <w:numId w:val="7"/>
        </w:numPr>
        <w:spacing w:line="360" w:lineRule="auto"/>
      </w:pPr>
      <w:r w:rsidRPr="00F17226">
        <w:rPr>
          <w:rFonts w:ascii="Arial" w:hAnsi="Arial" w:cs="Arial"/>
          <w:color w:val="000000"/>
          <w:sz w:val="20"/>
          <w:szCs w:val="20"/>
        </w:rPr>
        <w:t xml:space="preserve">2.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>etapa</w:t>
      </w:r>
      <w:r w:rsidRPr="00F17226">
        <w:rPr>
          <w:rFonts w:ascii="Arial" w:hAnsi="Arial" w:cs="Arial"/>
          <w:color w:val="000000"/>
          <w:sz w:val="20"/>
          <w:szCs w:val="20"/>
        </w:rPr>
        <w:t xml:space="preserve"> - po korunu hráze  (cca kóta 442,10 </w:t>
      </w:r>
      <w:proofErr w:type="spellStart"/>
      <w:r w:rsidRPr="00F17226">
        <w:rPr>
          <w:rFonts w:ascii="Arial" w:hAnsi="Arial" w:cs="Arial"/>
          <w:color w:val="000000"/>
          <w:sz w:val="20"/>
          <w:szCs w:val="20"/>
        </w:rPr>
        <w:t>m.n.m</w:t>
      </w:r>
      <w:proofErr w:type="spellEnd"/>
      <w:r w:rsidRPr="00F17226">
        <w:rPr>
          <w:rFonts w:ascii="Arial" w:hAnsi="Arial" w:cs="Arial"/>
          <w:color w:val="000000"/>
          <w:sz w:val="20"/>
          <w:szCs w:val="20"/>
        </w:rPr>
        <w:t xml:space="preserve">)  - čas T+ </w:t>
      </w:r>
      <w:r w:rsidR="00F17226" w:rsidRPr="00F17226">
        <w:rPr>
          <w:rFonts w:ascii="Arial" w:hAnsi="Arial" w:cs="Arial"/>
          <w:color w:val="000000"/>
          <w:sz w:val="20"/>
          <w:szCs w:val="20"/>
        </w:rPr>
        <w:t>y</w:t>
      </w:r>
      <w:r w:rsidRPr="00F17226">
        <w:rPr>
          <w:rFonts w:ascii="Arial" w:hAnsi="Arial" w:cs="Arial"/>
          <w:color w:val="000000"/>
          <w:sz w:val="20"/>
          <w:szCs w:val="20"/>
        </w:rPr>
        <w:t xml:space="preserve"> 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>(kdy T je datum předání staveniště, +</w:t>
      </w:r>
      <w:r w:rsidR="00F17226" w:rsidRPr="00F17226">
        <w:rPr>
          <w:rFonts w:ascii="Arial" w:hAnsi="Arial" w:cs="Arial"/>
          <w:color w:val="000000"/>
          <w:sz w:val="20"/>
          <w:szCs w:val="20"/>
        </w:rPr>
        <w:t>y</w:t>
      </w:r>
      <w:r w:rsidR="0039233F" w:rsidRPr="00F17226">
        <w:rPr>
          <w:rFonts w:ascii="Arial" w:hAnsi="Arial" w:cs="Arial"/>
          <w:color w:val="000000"/>
          <w:sz w:val="20"/>
          <w:szCs w:val="20"/>
        </w:rPr>
        <w:t xml:space="preserve">  je zhotovitelem předpokládaný termín dosažení kóty 442,10 m </w:t>
      </w:r>
      <w:proofErr w:type="gramStart"/>
      <w:r w:rsidR="0039233F" w:rsidRPr="00F17226">
        <w:rPr>
          <w:rFonts w:ascii="Arial" w:hAnsi="Arial" w:cs="Arial"/>
          <w:color w:val="000000"/>
          <w:sz w:val="20"/>
          <w:szCs w:val="20"/>
        </w:rPr>
        <w:t>n.m.</w:t>
      </w:r>
      <w:proofErr w:type="gramEnd"/>
      <w:r w:rsidR="0039233F" w:rsidRPr="00F17226">
        <w:rPr>
          <w:rFonts w:ascii="Arial" w:hAnsi="Arial" w:cs="Arial"/>
          <w:color w:val="000000"/>
          <w:sz w:val="20"/>
          <w:szCs w:val="20"/>
        </w:rPr>
        <w:t xml:space="preserve"> v týdnech od předání staveniště)</w:t>
      </w:r>
    </w:p>
    <w:p w14:paraId="1050989F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stavební a montážní připravenosti,</w:t>
      </w:r>
    </w:p>
    <w:p w14:paraId="7EFBB917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časový postup dílčích a komplexních zkoušek technologického zařízení a zkušebního provozu,</w:t>
      </w:r>
    </w:p>
    <w:p w14:paraId="19F8A370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a doba využití objektů investora, popř. třetích osob jako objektů zařízení staveniště,</w:t>
      </w:r>
    </w:p>
    <w:p w14:paraId="72A2D1BB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termíny a lhůty likvidace objektů zařízení staveniště a uvedení staveniště do původního nebo smluveného stavu,</w:t>
      </w:r>
    </w:p>
    <w:p w14:paraId="6B54EF2A" w14:textId="77777777" w:rsidR="00C83736" w:rsidRDefault="00C83736" w:rsidP="00C83736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termín předání a převzetí stavby,</w:t>
      </w:r>
    </w:p>
    <w:p w14:paraId="3467FE64" w14:textId="77777777" w:rsidR="00C83736" w:rsidRDefault="00C83736" w:rsidP="00C83736">
      <w:r>
        <w:t>ekonomického</w:t>
      </w:r>
    </w:p>
    <w:p w14:paraId="14971DF8" w14:textId="77777777" w:rsidR="00C83736" w:rsidRDefault="00C83736" w:rsidP="00FA2E20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lastRenderedPageBreak/>
        <w:t>rozložení ceny jednotlivých objektů a pr</w:t>
      </w:r>
      <w:r w:rsidR="00F45753">
        <w:t>ovozních souborů do času (v týdnech</w:t>
      </w:r>
      <w:r>
        <w:t>), jako podklad pro sestavení platebního kalendáře,</w:t>
      </w:r>
    </w:p>
    <w:p w14:paraId="04656C31" w14:textId="77777777" w:rsidR="00FA2E20" w:rsidRDefault="00FA2E20" w:rsidP="00C83736">
      <w:r>
        <w:t>d</w:t>
      </w:r>
      <w:r w:rsidR="00C83736">
        <w:t xml:space="preserve">alších podmínek </w:t>
      </w:r>
    </w:p>
    <w:p w14:paraId="5541DEB6" w14:textId="363792C5" w:rsidR="0083550C" w:rsidRDefault="009C0BCE" w:rsidP="007A18ED">
      <w:pPr>
        <w:pStyle w:val="Odstavecseseznamem"/>
        <w:numPr>
          <w:ilvl w:val="0"/>
          <w:numId w:val="5"/>
        </w:numPr>
        <w:spacing w:line="360" w:lineRule="auto"/>
      </w:pPr>
      <w:r>
        <w:t>povinn</w:t>
      </w:r>
      <w:r w:rsidR="0083550C">
        <w:t>ostí</w:t>
      </w:r>
      <w:r>
        <w:t xml:space="preserve"> a omezení vyplývajících z listin tvořící součást obsahu smlouvy o dílo, zejména </w:t>
      </w:r>
      <w:r w:rsidR="0083550C">
        <w:t>povinností sloužících k minimalizaci nepř</w:t>
      </w:r>
      <w:r w:rsidR="0083550C">
        <w:rPr>
          <w:rFonts w:hint="eastAsia"/>
        </w:rPr>
        <w:t>í</w:t>
      </w:r>
      <w:r w:rsidR="0083550C">
        <w:t>znivých vliv</w:t>
      </w:r>
      <w:r w:rsidR="0083550C" w:rsidRPr="0083550C">
        <w:rPr>
          <w:rFonts w:ascii="Calibri" w:eastAsia="Calibri" w:hAnsi="Calibri" w:cs="Calibri"/>
        </w:rPr>
        <w:t>ů</w:t>
      </w:r>
      <w:r w:rsidR="0083550C">
        <w:t xml:space="preserve"> stavby na životní prost</w:t>
      </w:r>
      <w:r w:rsidR="0083550C" w:rsidRPr="0083550C">
        <w:rPr>
          <w:rFonts w:ascii="Calibri" w:eastAsia="Calibri" w:hAnsi="Calibri" w:cs="Calibri"/>
        </w:rPr>
        <w:t>ř</w:t>
      </w:r>
      <w:r w:rsidR="0083550C">
        <w:t xml:space="preserve">edí a veřejné zdraví </w:t>
      </w:r>
    </w:p>
    <w:p w14:paraId="55BAE54E" w14:textId="77777777" w:rsidR="00C75EB1" w:rsidRDefault="00C75EB1" w:rsidP="00C75EB1">
      <w:r>
        <w:t>Výkresová část bude obsahovat:</w:t>
      </w:r>
    </w:p>
    <w:p w14:paraId="7DFBCBA8" w14:textId="77777777" w:rsidR="00C75EB1" w:rsidRDefault="00C75EB1" w:rsidP="00FA2E20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celkovou situaci stavby se zakreslením hranice staveniště a staveb zařízení staveniště,</w:t>
      </w:r>
    </w:p>
    <w:p w14:paraId="3FC0E291" w14:textId="77777777" w:rsidR="00C75EB1" w:rsidRDefault="00C75EB1" w:rsidP="00FA2E20">
      <w:pPr>
        <w:pStyle w:val="Odstavecseseznamem"/>
        <w:numPr>
          <w:ilvl w:val="0"/>
          <w:numId w:val="5"/>
        </w:numPr>
        <w:spacing w:line="360" w:lineRule="auto"/>
        <w:ind w:left="714" w:hanging="357"/>
      </w:pPr>
      <w:r>
        <w:t>vyznačení přívodu vody a energií na staveniště, jejich odběrových míst, vyznačení vjezdů a výjezdů na staveniště a odvodnění staveniště.</w:t>
      </w:r>
    </w:p>
    <w:p w14:paraId="65C0BC4D" w14:textId="1F97E439" w:rsidR="00EC4CA2" w:rsidRPr="00DD7A34" w:rsidRDefault="00F45753" w:rsidP="00EC4CA2">
      <w:pPr>
        <w:spacing w:line="360" w:lineRule="auto"/>
        <w:jc w:val="both"/>
      </w:pPr>
      <w:r>
        <w:t>Harmonogram a POV bude zpracován</w:t>
      </w:r>
      <w:r w:rsidR="007F14FA">
        <w:t xml:space="preserve"> s ohledem na předpokládané objemy zemních prací</w:t>
      </w:r>
      <w:r w:rsidR="00BF0085">
        <w:t xml:space="preserve"> se zřetelem na danou třídu těžitelnosti</w:t>
      </w:r>
      <w:r w:rsidR="007F14FA">
        <w:t xml:space="preserve">, </w:t>
      </w:r>
      <w:r w:rsidR="00BF0085">
        <w:t xml:space="preserve">celkovou délku všech vrtů pro </w:t>
      </w:r>
      <w:r w:rsidR="007F14FA">
        <w:t>těsnící injektáž</w:t>
      </w:r>
      <w:r w:rsidR="00BF0085">
        <w:t>e</w:t>
      </w:r>
      <w:r w:rsidR="007F14FA">
        <w:t xml:space="preserve"> </w:t>
      </w:r>
      <w:r w:rsidR="00BF0085">
        <w:t xml:space="preserve">a </w:t>
      </w:r>
      <w:r w:rsidR="00F75FCA">
        <w:t>potřebu</w:t>
      </w:r>
      <w:r w:rsidR="00BF0085">
        <w:t xml:space="preserve"> betonových</w:t>
      </w:r>
      <w:r w:rsidR="00EC4CA2" w:rsidRPr="00DD7A34">
        <w:t xml:space="preserve"> směs</w:t>
      </w:r>
      <w:r w:rsidR="00BF0085">
        <w:t>í</w:t>
      </w:r>
      <w:r w:rsidR="007F14FA">
        <w:t xml:space="preserve"> (p</w:t>
      </w:r>
      <w:r w:rsidR="00EC4CA2">
        <w:t>ředepsané betonové směsi jsou s</w:t>
      </w:r>
      <w:r>
        <w:t>oučástí projektové dokumentace</w:t>
      </w:r>
      <w:r w:rsidR="007F14FA">
        <w:t xml:space="preserve">), </w:t>
      </w:r>
    </w:p>
    <w:sectPr w:rsidR="00EC4CA2" w:rsidRPr="00DD7A3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8AC868" w14:textId="77777777" w:rsidR="00C75EB1" w:rsidRDefault="00C75EB1" w:rsidP="00C75EB1">
      <w:pPr>
        <w:spacing w:after="0" w:line="240" w:lineRule="auto"/>
      </w:pPr>
      <w:r>
        <w:separator/>
      </w:r>
    </w:p>
  </w:endnote>
  <w:endnote w:type="continuationSeparator" w:id="0">
    <w:p w14:paraId="06D0BB10" w14:textId="77777777" w:rsidR="00C75EB1" w:rsidRDefault="00C75EB1" w:rsidP="00C7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8744F" w14:textId="77777777" w:rsidR="00C75EB1" w:rsidRDefault="00FA2E20" w:rsidP="00FA2E20">
    <w:pPr>
      <w:pStyle w:val="Zpat"/>
      <w:jc w:val="right"/>
    </w:pPr>
    <w:r>
      <w:t xml:space="preserve">Hradec Králové </w:t>
    </w:r>
    <w:r w:rsidR="00C75EB1">
      <w:t>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548A23" w14:textId="77777777" w:rsidR="00C75EB1" w:rsidRDefault="00C75EB1" w:rsidP="00C75EB1">
      <w:pPr>
        <w:spacing w:after="0" w:line="240" w:lineRule="auto"/>
      </w:pPr>
      <w:r>
        <w:separator/>
      </w:r>
    </w:p>
  </w:footnote>
  <w:footnote w:type="continuationSeparator" w:id="0">
    <w:p w14:paraId="3B7CDC59" w14:textId="77777777" w:rsidR="00C75EB1" w:rsidRDefault="00C75EB1" w:rsidP="00C75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04D5F"/>
    <w:multiLevelType w:val="hybridMultilevel"/>
    <w:tmpl w:val="E0AA9B3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D00827"/>
    <w:multiLevelType w:val="hybridMultilevel"/>
    <w:tmpl w:val="04185E4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62DD"/>
    <w:multiLevelType w:val="hybridMultilevel"/>
    <w:tmpl w:val="A90474B6"/>
    <w:lvl w:ilvl="0" w:tplc="5CF45CC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211747"/>
    <w:multiLevelType w:val="hybridMultilevel"/>
    <w:tmpl w:val="C4EC2E70"/>
    <w:lvl w:ilvl="0" w:tplc="6136DBF4">
      <w:start w:val="1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color w:val="00000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571C178C"/>
    <w:multiLevelType w:val="hybridMultilevel"/>
    <w:tmpl w:val="05108A96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813E49"/>
    <w:multiLevelType w:val="hybridMultilevel"/>
    <w:tmpl w:val="650E51F0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D550B5"/>
    <w:multiLevelType w:val="hybridMultilevel"/>
    <w:tmpl w:val="09A0B09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925389"/>
    <w:multiLevelType w:val="hybridMultilevel"/>
    <w:tmpl w:val="F474B40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EB1"/>
    <w:rsid w:val="001B2107"/>
    <w:rsid w:val="0039233F"/>
    <w:rsid w:val="003A49DC"/>
    <w:rsid w:val="004D2269"/>
    <w:rsid w:val="0059131F"/>
    <w:rsid w:val="00772FFF"/>
    <w:rsid w:val="007F14FA"/>
    <w:rsid w:val="00822A2A"/>
    <w:rsid w:val="0083550C"/>
    <w:rsid w:val="008C0764"/>
    <w:rsid w:val="00984998"/>
    <w:rsid w:val="009C0BCE"/>
    <w:rsid w:val="00BF0085"/>
    <w:rsid w:val="00C042F0"/>
    <w:rsid w:val="00C75EB1"/>
    <w:rsid w:val="00C83736"/>
    <w:rsid w:val="00EC4CA2"/>
    <w:rsid w:val="00F17226"/>
    <w:rsid w:val="00F34C59"/>
    <w:rsid w:val="00F45753"/>
    <w:rsid w:val="00F75FCA"/>
    <w:rsid w:val="00FA2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1653A"/>
  <w15:chartTrackingRefBased/>
  <w15:docId w15:val="{5C8770AB-DE84-4B66-8CD2-1AD61277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7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75EB1"/>
  </w:style>
  <w:style w:type="paragraph" w:styleId="Zpat">
    <w:name w:val="footer"/>
    <w:basedOn w:val="Normln"/>
    <w:link w:val="ZpatChar"/>
    <w:uiPriority w:val="99"/>
    <w:unhideWhenUsed/>
    <w:rsid w:val="00C75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75EB1"/>
  </w:style>
  <w:style w:type="paragraph" w:styleId="Odstavecseseznamem">
    <w:name w:val="List Paragraph"/>
    <w:basedOn w:val="Normln"/>
    <w:uiPriority w:val="34"/>
    <w:qFormat/>
    <w:rsid w:val="00C75EB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F4575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4575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4575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4575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4575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45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457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28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1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69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47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784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Chmelík</dc:creator>
  <cp:keywords/>
  <dc:description/>
  <cp:lastModifiedBy>Ing. Petr Kočí</cp:lastModifiedBy>
  <cp:revision>4</cp:revision>
  <dcterms:created xsi:type="dcterms:W3CDTF">2020-04-02T12:01:00Z</dcterms:created>
  <dcterms:modified xsi:type="dcterms:W3CDTF">2020-04-07T07:34:00Z</dcterms:modified>
</cp:coreProperties>
</file>